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23" w:rsidRPr="000C2A7E" w:rsidRDefault="008F5D23" w:rsidP="008F5D23">
      <w:pPr>
        <w:pStyle w:val="2"/>
        <w:ind w:right="-427"/>
        <w:jc w:val="center"/>
        <w:rPr>
          <w:rFonts w:cs="Arial"/>
          <w:i w:val="0"/>
          <w:sz w:val="24"/>
          <w:szCs w:val="24"/>
        </w:rPr>
      </w:pPr>
      <w:bookmarkStart w:id="0" w:name="_Toc84341666"/>
      <w:r w:rsidRPr="000C2A7E">
        <w:rPr>
          <w:rFonts w:cs="Arial"/>
          <w:i w:val="0"/>
          <w:sz w:val="24"/>
          <w:szCs w:val="24"/>
        </w:rPr>
        <w:t>Анкета клиента и выгодоприобретателя, являющихся юридическими лицами, иностранными структурами без образования юридического лица</w:t>
      </w:r>
      <w:bookmarkEnd w:id="0"/>
    </w:p>
    <w:p w:rsidR="008F5D23" w:rsidRPr="000C2A7E" w:rsidRDefault="008F5D23" w:rsidP="008F5D23">
      <w:pPr>
        <w:ind w:right="-427"/>
        <w:rPr>
          <w:rFonts w:ascii="Arial" w:hAnsi="Arial" w:cs="Arial"/>
        </w:rPr>
      </w:pPr>
      <w:r w:rsidRPr="000C2A7E">
        <w:rPr>
          <w:rFonts w:ascii="Arial" w:hAnsi="Arial" w:cs="Arial"/>
        </w:rPr>
        <w:t>Анкета составлена в отношении:</w:t>
      </w:r>
    </w:p>
    <w:p w:rsidR="008F5D23" w:rsidRPr="000C2A7E" w:rsidRDefault="008F5D23" w:rsidP="008F5D23">
      <w:pPr>
        <w:ind w:right="-427"/>
        <w:rPr>
          <w:rFonts w:ascii="Arial" w:hAnsi="Arial" w:cs="Arial"/>
        </w:rPr>
      </w:pPr>
      <w:r w:rsidRPr="000C2A7E">
        <w:rPr>
          <w:rFonts w:ascii="Arial" w:hAnsi="Arial" w:cs="Arial"/>
        </w:rPr>
        <w:sym w:font="Wingdings" w:char="F071"/>
      </w:r>
      <w:r w:rsidRPr="000C2A7E">
        <w:rPr>
          <w:rFonts w:ascii="Arial" w:hAnsi="Arial" w:cs="Arial"/>
        </w:rPr>
        <w:t xml:space="preserve"> клиента</w:t>
      </w:r>
    </w:p>
    <w:p w:rsidR="008F5D23" w:rsidRPr="000C2A7E" w:rsidRDefault="008F5D23" w:rsidP="008F5D23">
      <w:pPr>
        <w:ind w:right="-427"/>
        <w:rPr>
          <w:rFonts w:ascii="Arial" w:hAnsi="Arial" w:cs="Arial"/>
        </w:rPr>
      </w:pPr>
      <w:r w:rsidRPr="000C2A7E">
        <w:rPr>
          <w:rFonts w:ascii="Arial" w:hAnsi="Arial" w:cs="Arial"/>
        </w:rPr>
        <w:sym w:font="Wingdings" w:char="F071"/>
      </w:r>
      <w:r w:rsidRPr="000C2A7E">
        <w:rPr>
          <w:rFonts w:ascii="Arial" w:hAnsi="Arial" w:cs="Arial"/>
        </w:rPr>
        <w:t xml:space="preserve"> представителя клиента</w:t>
      </w:r>
    </w:p>
    <w:p w:rsidR="008F5D23" w:rsidRDefault="008F5D23" w:rsidP="008F5D23">
      <w:pPr>
        <w:ind w:right="-427"/>
        <w:rPr>
          <w:rFonts w:ascii="Arial" w:hAnsi="Arial" w:cs="Arial"/>
        </w:rPr>
      </w:pPr>
      <w:r w:rsidRPr="000C2A7E">
        <w:rPr>
          <w:rFonts w:ascii="Arial" w:hAnsi="Arial" w:cs="Arial"/>
        </w:rPr>
        <w:sym w:font="Wingdings" w:char="F071"/>
      </w:r>
      <w:r w:rsidRPr="000C2A7E">
        <w:rPr>
          <w:rFonts w:ascii="Arial" w:hAnsi="Arial" w:cs="Arial"/>
        </w:rPr>
        <w:t xml:space="preserve"> выгодоприобретателя клиента</w:t>
      </w:r>
    </w:p>
    <w:p w:rsidR="008F5D23" w:rsidRPr="000C2A7E" w:rsidRDefault="008F5D23" w:rsidP="008F5D23">
      <w:pPr>
        <w:ind w:right="-427"/>
        <w:rPr>
          <w:rFonts w:ascii="Arial" w:hAnsi="Arial" w:cs="Arial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50"/>
        <w:gridCol w:w="6476"/>
        <w:gridCol w:w="2570"/>
      </w:tblGrid>
      <w:tr w:rsidR="008F5D23" w:rsidRPr="001B4A6F" w:rsidTr="00442562">
        <w:trPr>
          <w:trHeight w:val="4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Наименование, фирменное наименование на русском языке </w:t>
            </w:r>
            <w:r w:rsidRPr="001B4A6F">
              <w:rPr>
                <w:rFonts w:ascii="Arial" w:hAnsi="Arial" w:cs="Arial"/>
                <w:bCs/>
              </w:rPr>
              <w:t>(полное и (или) сокращенное)</w:t>
            </w:r>
            <w:r w:rsidRPr="001B4A6F">
              <w:rPr>
                <w:rFonts w:ascii="Arial" w:hAnsi="Arial" w:cs="Arial"/>
                <w:b/>
                <w:bCs/>
              </w:rPr>
              <w:t xml:space="preserve"> и (или) на иностранных языках </w:t>
            </w:r>
            <w:r w:rsidRPr="001B4A6F">
              <w:rPr>
                <w:rFonts w:ascii="Arial" w:hAnsi="Arial" w:cs="Arial"/>
                <w:bCs/>
              </w:rPr>
              <w:t>(полное и (или) сокращенное) (при наличии)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 </w:t>
            </w:r>
          </w:p>
        </w:tc>
      </w:tr>
      <w:tr w:rsidR="008F5D23" w:rsidRPr="001B4A6F" w:rsidTr="00442562">
        <w:trPr>
          <w:trHeight w:val="1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2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Организационно-правовая форма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F5D23" w:rsidRPr="001B4A6F" w:rsidTr="00442562">
        <w:trPr>
          <w:trHeight w:val="53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3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Идентификационный номер налогоплательщика</w:t>
            </w:r>
            <w:r w:rsidRPr="001B4A6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 w:rsidRPr="001B4A6F">
              <w:rPr>
                <w:rFonts w:ascii="Arial" w:hAnsi="Arial" w:cs="Arial"/>
                <w:bCs/>
              </w:rPr>
              <w:t xml:space="preserve"> для резидента</w:t>
            </w:r>
            <w:r w:rsidRPr="001B4A6F">
              <w:rPr>
                <w:rFonts w:ascii="Arial" w:hAnsi="Arial" w:cs="Arial"/>
                <w:b/>
                <w:bCs/>
              </w:rPr>
              <w:t>, идентификационный номер налогоплательщика или код иностранной организации,</w:t>
            </w:r>
            <w:r w:rsidRPr="001B4A6F">
              <w:rPr>
                <w:rFonts w:ascii="Arial" w:hAnsi="Arial" w:cs="Arial"/>
              </w:rPr>
              <w:t xml:space="preserve">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</w:t>
            </w:r>
            <w:r>
              <w:rPr>
                <w:rFonts w:ascii="Arial" w:hAnsi="Arial" w:cs="Arial"/>
              </w:rPr>
              <w:t>–</w:t>
            </w:r>
            <w:r w:rsidRPr="001B4A6F">
              <w:rPr>
                <w:rFonts w:ascii="Arial" w:hAnsi="Arial" w:cs="Arial"/>
              </w:rPr>
              <w:t xml:space="preserve"> для нерезидента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 </w:t>
            </w:r>
          </w:p>
        </w:tc>
      </w:tr>
      <w:tr w:rsidR="008F5D23" w:rsidRPr="001B4A6F" w:rsidTr="00442562">
        <w:trPr>
          <w:trHeight w:val="53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4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Код (коды)</w:t>
            </w:r>
            <w:r w:rsidRPr="001B4A6F">
              <w:rPr>
                <w:rFonts w:ascii="Arial" w:hAnsi="Arial" w:cs="Arial"/>
                <w:bCs/>
              </w:rPr>
              <w:t xml:space="preserve"> </w:t>
            </w:r>
            <w:r w:rsidRPr="001B4A6F">
              <w:rPr>
                <w:rFonts w:ascii="Arial" w:hAnsi="Arial" w:cs="Arial"/>
              </w:rPr>
              <w:t>(при наличии)</w:t>
            </w:r>
            <w:r w:rsidRPr="001B4A6F">
              <w:rPr>
                <w:rFonts w:ascii="Arial" w:hAnsi="Arial" w:cs="Arial"/>
                <w:bCs/>
              </w:rPr>
              <w:t xml:space="preserve"> </w:t>
            </w:r>
            <w:r w:rsidRPr="001B4A6F">
              <w:rPr>
                <w:rFonts w:ascii="Arial" w:hAnsi="Arial" w:cs="Arial"/>
                <w:b/>
                <w:bCs/>
              </w:rPr>
              <w:t>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7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5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Сведения о государственной регистрации:</w:t>
            </w:r>
          </w:p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основной государственный регистрационный номер </w:t>
            </w:r>
            <w:r>
              <w:rPr>
                <w:rFonts w:ascii="Arial" w:hAnsi="Arial" w:cs="Arial"/>
              </w:rPr>
              <w:t>–</w:t>
            </w:r>
            <w:r w:rsidRPr="001B4A6F">
              <w:rPr>
                <w:rFonts w:ascii="Arial" w:hAnsi="Arial" w:cs="Arial"/>
              </w:rPr>
              <w:t xml:space="preserve"> для резидента</w:t>
            </w:r>
            <w:r w:rsidRPr="001B4A6F">
              <w:rPr>
                <w:rFonts w:ascii="Arial" w:hAnsi="Arial" w:cs="Arial"/>
                <w:b/>
                <w:bCs/>
              </w:rPr>
              <w:t>;</w:t>
            </w:r>
          </w:p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</w:t>
            </w:r>
            <w:r>
              <w:rPr>
                <w:rFonts w:ascii="Arial" w:hAnsi="Arial" w:cs="Arial"/>
              </w:rPr>
              <w:t>–</w:t>
            </w:r>
            <w:r w:rsidRPr="001B4A6F">
              <w:rPr>
                <w:rFonts w:ascii="Arial" w:hAnsi="Arial" w:cs="Arial"/>
              </w:rPr>
              <w:t xml:space="preserve"> для нерезидента</w:t>
            </w:r>
            <w:r w:rsidRPr="001B4A6F">
              <w:rPr>
                <w:rFonts w:ascii="Arial" w:hAnsi="Arial" w:cs="Arial"/>
                <w:b/>
                <w:bCs/>
              </w:rPr>
              <w:t>;</w:t>
            </w:r>
          </w:p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место государственной регистрации (местонахождение);</w:t>
            </w:r>
          </w:p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</w:t>
            </w:r>
            <w:r>
              <w:rPr>
                <w:rFonts w:ascii="Arial" w:hAnsi="Arial" w:cs="Arial"/>
              </w:rPr>
              <w:t>–</w:t>
            </w:r>
            <w:r w:rsidRPr="001B4A6F">
              <w:rPr>
                <w:rFonts w:ascii="Arial" w:hAnsi="Arial" w:cs="Arial"/>
              </w:rPr>
              <w:t xml:space="preserve"> для иностранной структуры без образования юридического лица.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 </w:t>
            </w:r>
          </w:p>
        </w:tc>
      </w:tr>
      <w:tr w:rsidR="008F5D23" w:rsidRPr="001B4A6F" w:rsidTr="00442562">
        <w:trPr>
          <w:trHeight w:val="27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6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Адрес юридического лица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 </w:t>
            </w:r>
          </w:p>
        </w:tc>
      </w:tr>
      <w:tr w:rsidR="008F5D23" w:rsidRPr="001B4A6F" w:rsidTr="00442562">
        <w:trPr>
          <w:trHeight w:val="27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274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2572F2" w:rsidRDefault="008F5D23" w:rsidP="00442562">
            <w:pPr>
              <w:jc w:val="both"/>
              <w:rPr>
                <w:rFonts w:ascii="Arial" w:hAnsi="Arial" w:cs="Arial"/>
                <w:b/>
                <w:i/>
              </w:rPr>
            </w:pPr>
            <w:r w:rsidRPr="002572F2">
              <w:rPr>
                <w:rFonts w:ascii="Arial" w:hAnsi="Arial" w:cs="Arial"/>
                <w:b/>
                <w:i/>
              </w:rPr>
              <w:t>Сведения, предусмотренные п.8 – 20 не устанавливаются в отношении юридического лица/иностранной структуры без образования юридического лица, являющ</w:t>
            </w:r>
            <w:r>
              <w:rPr>
                <w:rFonts w:ascii="Arial" w:hAnsi="Arial" w:cs="Arial"/>
                <w:b/>
                <w:i/>
              </w:rPr>
              <w:t>ихся</w:t>
            </w:r>
            <w:r w:rsidRPr="002572F2">
              <w:rPr>
                <w:rFonts w:ascii="Arial" w:hAnsi="Arial" w:cs="Arial"/>
                <w:b/>
                <w:i/>
              </w:rPr>
              <w:t xml:space="preserve"> представителем, выгодоприобретателем клиента</w:t>
            </w:r>
          </w:p>
        </w:tc>
      </w:tr>
      <w:tr w:rsidR="008F5D23" w:rsidRPr="001B4A6F" w:rsidTr="00442562">
        <w:trPr>
          <w:trHeight w:val="27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Состав имущества, находящегося в управлении (собственности), фамилия, имя, отчество (при </w:t>
            </w:r>
            <w:r w:rsidRPr="001B4A6F">
              <w:rPr>
                <w:rFonts w:ascii="Arial" w:hAnsi="Arial" w:cs="Arial"/>
                <w:b/>
                <w:bCs/>
              </w:rPr>
              <w:lastRenderedPageBreak/>
              <w:t>наличии) (наименование) и адрес места жительства (места нахождения) учредителей</w:t>
            </w:r>
            <w:r>
              <w:rPr>
                <w:rFonts w:ascii="Arial" w:hAnsi="Arial" w:cs="Arial"/>
                <w:b/>
                <w:bCs/>
              </w:rPr>
              <w:t xml:space="preserve"> (участников),</w:t>
            </w:r>
            <w:r w:rsidRPr="001B4A6F">
              <w:rPr>
                <w:rFonts w:ascii="Arial" w:hAnsi="Arial" w:cs="Arial"/>
                <w:b/>
                <w:bCs/>
              </w:rPr>
              <w:t xml:space="preserve"> доверительного собственника (управляющего) </w:t>
            </w:r>
            <w:r>
              <w:rPr>
                <w:rFonts w:ascii="Arial" w:hAnsi="Arial" w:cs="Arial"/>
                <w:b/>
                <w:bCs/>
              </w:rPr>
              <w:t xml:space="preserve">и протекторов (при наличии) </w:t>
            </w:r>
            <w:r>
              <w:rPr>
                <w:rFonts w:ascii="Arial" w:hAnsi="Arial" w:cs="Arial"/>
                <w:bCs/>
              </w:rPr>
              <w:t>–</w:t>
            </w:r>
            <w:r w:rsidRPr="001B4A6F">
              <w:rPr>
                <w:rFonts w:ascii="Arial" w:hAnsi="Arial" w:cs="Arial"/>
                <w:b/>
                <w:bCs/>
              </w:rPr>
              <w:t xml:space="preserve"> </w:t>
            </w:r>
            <w:r w:rsidRPr="001B4A6F">
              <w:rPr>
                <w:rFonts w:ascii="Arial" w:hAnsi="Arial" w:cs="Arial"/>
                <w:bCs/>
              </w:rPr>
              <w:t>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</w:t>
            </w:r>
            <w:r>
              <w:rPr>
                <w:rFonts w:ascii="Arial" w:hAnsi="Arial" w:cs="Arial"/>
                <w:b/>
                <w:bCs/>
              </w:rPr>
              <w:t xml:space="preserve"> пятью процентами </w:t>
            </w:r>
            <w:r w:rsidRPr="001B4A6F">
              <w:rPr>
                <w:rFonts w:ascii="Arial" w:hAnsi="Arial" w:cs="Arial"/>
                <w:b/>
                <w:bCs/>
              </w:rPr>
              <w:t xml:space="preserve">акций (долей) юридического лица, структура и персональный состав органов управления иностранной структуры без образования юридического лица </w:t>
            </w:r>
            <w:r w:rsidRPr="001B4A6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D1099">
              <w:rPr>
                <w:rFonts w:ascii="Arial" w:hAnsi="Arial" w:cs="Arial"/>
                <w:b/>
                <w:bCs/>
              </w:rPr>
              <w:t>Сведения о лицензи</w:t>
            </w:r>
            <w:r>
              <w:rPr>
                <w:rFonts w:ascii="Arial" w:hAnsi="Arial" w:cs="Arial"/>
                <w:b/>
                <w:bCs/>
              </w:rPr>
              <w:t>и</w:t>
            </w:r>
            <w:r w:rsidRPr="00CD1099">
              <w:rPr>
                <w:rFonts w:ascii="Arial" w:hAnsi="Arial" w:cs="Arial"/>
                <w:b/>
                <w:bCs/>
              </w:rPr>
              <w:t xml:space="preserve"> на право осуществления</w:t>
            </w:r>
            <w:r>
              <w:t xml:space="preserve"> </w:t>
            </w:r>
            <w:r w:rsidRPr="00F9018A">
              <w:rPr>
                <w:rFonts w:ascii="Arial" w:hAnsi="Arial" w:cs="Arial"/>
                <w:b/>
                <w:bCs/>
              </w:rPr>
              <w:t>клиентом, за исключением иностранной структуры без образования юридического лица,</w:t>
            </w:r>
            <w:r w:rsidRPr="00CD1099">
              <w:rPr>
                <w:rFonts w:ascii="Arial" w:hAnsi="Arial" w:cs="Arial"/>
                <w:b/>
                <w:bCs/>
              </w:rPr>
              <w:t xml:space="preserve"> деятельности, подлежащей лицензированию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1B4A6F">
              <w:rPr>
                <w:rFonts w:ascii="Arial" w:hAnsi="Arial" w:cs="Arial"/>
                <w:bCs/>
              </w:rPr>
              <w:t>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D1099">
              <w:rPr>
                <w:rFonts w:ascii="Arial" w:hAnsi="Arial" w:cs="Arial"/>
                <w:b/>
                <w:bCs/>
              </w:rPr>
              <w:t>Доменное имя, указатель страницы сайта в сети «Интернет», с использованием которых</w:t>
            </w:r>
            <w:r>
              <w:rPr>
                <w:rFonts w:ascii="Arial" w:hAnsi="Arial" w:cs="Arial"/>
                <w:b/>
                <w:bCs/>
              </w:rPr>
              <w:t xml:space="preserve"> клиентом,</w:t>
            </w:r>
            <w:r>
              <w:t xml:space="preserve"> </w:t>
            </w:r>
            <w:r w:rsidRPr="00802C53">
              <w:rPr>
                <w:rFonts w:ascii="Arial" w:hAnsi="Arial" w:cs="Arial"/>
                <w:b/>
                <w:bCs/>
              </w:rPr>
              <w:t>за исключением иностранной структуры без образования юридического лица,</w:t>
            </w:r>
            <w:r w:rsidRPr="00CD1099">
              <w:rPr>
                <w:rFonts w:ascii="Arial" w:hAnsi="Arial" w:cs="Arial"/>
                <w:b/>
                <w:bCs/>
              </w:rPr>
              <w:t xml:space="preserve"> оказываются услуги </w:t>
            </w:r>
            <w:r w:rsidRPr="00AB4416">
              <w:rPr>
                <w:rFonts w:ascii="Arial" w:hAnsi="Arial" w:cs="Arial"/>
                <w:bCs/>
              </w:rPr>
              <w:t>(при наличии)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2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Номера телефонов и факсов </w:t>
            </w:r>
            <w:r w:rsidRPr="001B4A6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2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Иная контактная информация </w:t>
            </w:r>
            <w:r w:rsidRPr="001B4A6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50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8F5D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Сведения о целях установления и предполагаемом характере деловых отношений с ООО «Центральный Сургутский Депозитарий», сведения о целях финансово-хозяйственной деятельности </w:t>
            </w:r>
            <w:r w:rsidRPr="001B4A6F">
              <w:rPr>
                <w:rFonts w:ascii="Arial" w:hAnsi="Arial" w:cs="Arial"/>
                <w:bCs/>
              </w:rPr>
              <w:t>(сведения о планируемых операциях)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8F5D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Сведения (документы) о финансовом </w:t>
            </w:r>
            <w:r w:rsidRPr="00E15902">
              <w:rPr>
                <w:rFonts w:ascii="Arial" w:hAnsi="Arial" w:cs="Arial"/>
                <w:b/>
                <w:bCs/>
              </w:rPr>
              <w:t>положении</w:t>
            </w:r>
            <w:r w:rsidRPr="001B4A6F">
              <w:rPr>
                <w:rFonts w:ascii="Arial" w:hAnsi="Arial" w:cs="Arial"/>
                <w:bCs/>
                <w:i/>
              </w:rPr>
              <w:t xml:space="preserve"> </w:t>
            </w:r>
            <w:r w:rsidRPr="00D47E05">
              <w:rPr>
                <w:rFonts w:ascii="Arial" w:hAnsi="Arial" w:cs="Arial"/>
                <w:bCs/>
                <w:i/>
              </w:rPr>
              <w:t xml:space="preserve">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 справка об исполнении налогоплательщиком (плательщиком </w:t>
            </w:r>
            <w:r w:rsidRPr="00D47E05">
              <w:rPr>
                <w:rFonts w:ascii="Arial" w:hAnsi="Arial" w:cs="Arial"/>
                <w:bCs/>
                <w:i/>
              </w:rPr>
              <w:lastRenderedPageBreak/>
              <w:t>сборов, налоговым агентом) обязанности по уплате налогов, сборов, пеней, штрафов, выданная налоговым органом;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Общество; и (или) сведения об отсутствии фактов неисполнения клиентом своих денежных обязательств по причине отсутствия денежных средств на банковских счетах; и (или) данные о рейтинге клиента, размещенные в сети "Инте</w:t>
            </w:r>
            <w:r w:rsidRPr="00BE2558">
              <w:rPr>
                <w:rFonts w:ascii="Arial" w:hAnsi="Arial" w:cs="Arial"/>
                <w:bCs/>
                <w:i/>
              </w:rPr>
              <w:t>рнет" на сайтах международных рейтинговых агентств (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Справочно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>: "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Standard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 xml:space="preserve"> &amp; 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Poor's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>", "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Fitch-Ratings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>", "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Moody's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Investors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Service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 xml:space="preserve">") и </w:t>
            </w:r>
            <w:r>
              <w:rPr>
                <w:rFonts w:ascii="Arial" w:hAnsi="Arial" w:cs="Arial"/>
                <w:bCs/>
                <w:i/>
              </w:rPr>
              <w:t>российских кредитных</w:t>
            </w:r>
            <w:r w:rsidRPr="00BE2558">
              <w:rPr>
                <w:rFonts w:ascii="Arial" w:hAnsi="Arial" w:cs="Arial"/>
                <w:bCs/>
                <w:i/>
              </w:rPr>
              <w:t xml:space="preserve"> рейтинг</w:t>
            </w:r>
            <w:r w:rsidRPr="00D47E05">
              <w:rPr>
                <w:rFonts w:ascii="Arial" w:hAnsi="Arial" w:cs="Arial"/>
                <w:bCs/>
                <w:i/>
              </w:rPr>
              <w:t>овых агентств).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8F5D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Сведения о деловой репутации </w:t>
            </w:r>
            <w:r w:rsidRPr="00D47E05">
              <w:rPr>
                <w:rFonts w:ascii="Arial" w:hAnsi="Arial" w:cs="Arial"/>
                <w:bCs/>
                <w:i/>
              </w:rPr>
              <w:t>(отзывы (в произвольной письменной форме, при возможности их получения) о клиенте других клиентов Общества, имеющих с ним деловые отношения; 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клиент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клие</w:t>
            </w:r>
            <w:r w:rsidRPr="00BE2558">
              <w:rPr>
                <w:rFonts w:ascii="Arial" w:hAnsi="Arial" w:cs="Arial"/>
                <w:bCs/>
                <w:i/>
              </w:rPr>
              <w:t>н</w:t>
            </w:r>
            <w:r w:rsidRPr="00D47E05">
              <w:rPr>
                <w:rFonts w:ascii="Arial" w:hAnsi="Arial" w:cs="Arial"/>
                <w:bCs/>
                <w:i/>
              </w:rPr>
              <w:t>та)</w:t>
            </w:r>
            <w:r w:rsidRPr="00BE2558">
              <w:rPr>
                <w:rFonts w:ascii="Arial" w:hAnsi="Arial" w:cs="Arial"/>
                <w:bCs/>
                <w:i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44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7C2973" w:rsidRDefault="008F5D23" w:rsidP="00115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pacing w:val="-2"/>
              </w:rPr>
            </w:pPr>
            <w:r w:rsidRPr="001B4A6F">
              <w:rPr>
                <w:rFonts w:ascii="Arial" w:hAnsi="Arial" w:cs="Arial"/>
                <w:b/>
                <w:bCs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Сведения о бенефициарном владельце (бенефициарных владельцах) клиента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30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Код юридического лица в соответствии с Общероссийским классификатором предприятий и организаций</w:t>
            </w:r>
            <w:r w:rsidRPr="001B4A6F">
              <w:rPr>
                <w:rFonts w:ascii="Arial" w:hAnsi="Arial" w:cs="Arial"/>
                <w:bCs/>
              </w:rPr>
              <w:t xml:space="preserve"> (при наличии)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Банковский идентификационный код </w:t>
            </w:r>
            <w:r>
              <w:rPr>
                <w:rFonts w:ascii="Arial" w:hAnsi="Arial" w:cs="Arial"/>
                <w:bCs/>
              </w:rPr>
              <w:t>–</w:t>
            </w:r>
            <w:r w:rsidRPr="001B4A6F">
              <w:rPr>
                <w:rFonts w:ascii="Arial" w:hAnsi="Arial" w:cs="Arial"/>
                <w:bCs/>
              </w:rPr>
              <w:t xml:space="preserve"> для кредитных организаций </w:t>
            </w:r>
            <w:r>
              <w:rPr>
                <w:rFonts w:ascii="Arial" w:hAnsi="Arial" w:cs="Arial"/>
                <w:bCs/>
              </w:rPr>
              <w:t>–</w:t>
            </w:r>
            <w:r w:rsidRPr="001B4A6F">
              <w:rPr>
                <w:rFonts w:ascii="Arial" w:hAnsi="Arial" w:cs="Arial"/>
                <w:bCs/>
              </w:rPr>
              <w:t xml:space="preserve"> резидентов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Наименование, дата выдачи, срок действия, номер документа, </w:t>
            </w:r>
            <w:bookmarkStart w:id="1" w:name="_GoBack"/>
            <w:r w:rsidRPr="001B4A6F">
              <w:rPr>
                <w:rFonts w:ascii="Arial" w:hAnsi="Arial" w:cs="Arial"/>
                <w:b/>
                <w:bCs/>
              </w:rPr>
              <w:t xml:space="preserve">на котором основаны полномочия представителя </w:t>
            </w:r>
            <w:r w:rsidRPr="001B4A6F">
              <w:rPr>
                <w:rFonts w:ascii="Arial" w:hAnsi="Arial" w:cs="Arial"/>
                <w:bCs/>
              </w:rPr>
              <w:t>(заполняется в отношении представителя)</w:t>
            </w:r>
            <w:bookmarkEnd w:id="1"/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Сведения о наличии выгодоприобретателей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Сведения о принадлежности клиента </w:t>
            </w:r>
            <w:r w:rsidRPr="001B4A6F">
              <w:rPr>
                <w:rFonts w:ascii="Arial" w:hAnsi="Arial" w:cs="Arial"/>
              </w:rPr>
              <w:t>(регистрация, место жительства, место нахождения, наличие счета в банке)</w:t>
            </w:r>
            <w:r w:rsidRPr="001B4A6F">
              <w:rPr>
                <w:rFonts w:ascii="Arial" w:hAnsi="Arial" w:cs="Arial"/>
                <w:b/>
                <w:bCs/>
              </w:rPr>
              <w:t xml:space="preserve"> к государству (территории), которое (которая) не выполняет рекомендации Группы разработки финансовых мер борьбы с отмыванием денег (ФАТФ).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Дата начала отношений с клиентом, дата прекращения отношений с клиентом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Дата оформления анкеты, даты обновлений анкеты клиента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  <w:tr w:rsidR="008F5D23" w:rsidRPr="001B4A6F" w:rsidTr="00442562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Фамилия, имя, отчество (при наличии последнего), должность сотрудника ООО «Центральный Сургутский Депозитарий», принявшего решение о приеме клиента на обслуживание, а также сотрудника, заполнившего (обновившего) анкету клиента</w:t>
            </w:r>
            <w:r>
              <w:rPr>
                <w:rFonts w:ascii="Arial" w:hAnsi="Arial" w:cs="Arial"/>
                <w:b/>
                <w:bCs/>
              </w:rPr>
              <w:t xml:space="preserve">, подпись </w:t>
            </w:r>
            <w:r w:rsidRPr="00A80BC2">
              <w:rPr>
                <w:rFonts w:ascii="Arial" w:hAnsi="Arial" w:cs="Arial"/>
                <w:b/>
                <w:bCs/>
              </w:rPr>
              <w:t>(за исключением случая, когда заполнение (обновление) анкеты (досье) клиента осуществлено с использованием автоматизированных систем без фактического участия сотрудника и в анкете (досье) клиента указано, что заполнение (обновление) осуществлено с использованием автоматизированных систем)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</w:rPr>
            </w:pPr>
          </w:p>
        </w:tc>
      </w:tr>
    </w:tbl>
    <w:p w:rsidR="008F5D23" w:rsidRPr="001B4A6F" w:rsidRDefault="008F5D23" w:rsidP="008F5D23">
      <w:pPr>
        <w:pStyle w:val="default"/>
        <w:spacing w:before="60" w:beforeAutospacing="0" w:after="40" w:afterAutospacing="0"/>
        <w:ind w:right="-115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Подтверждаю, что информация, указанная в настоящей Анкете, является полной и достоверной. </w:t>
      </w:r>
    </w:p>
    <w:p w:rsidR="008F5D23" w:rsidRPr="001B4A6F" w:rsidRDefault="008F5D23" w:rsidP="008F5D23">
      <w:pPr>
        <w:pStyle w:val="default"/>
        <w:spacing w:before="0" w:beforeAutospacing="0" w:after="0" w:afterAutospacing="0"/>
        <w:ind w:right="-115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Обязуюсь незамедлительно информировать ООО «Центральный Сургутский Депозитарий» обо всех изменениях предоставленной информации, путем предоставления подлинников, либо надлежащим образом заверенных копий соответствующих документов. </w:t>
      </w:r>
    </w:p>
    <w:p w:rsidR="008F5D23" w:rsidRPr="001B4A6F" w:rsidRDefault="008F5D23" w:rsidP="008F5D23">
      <w:pPr>
        <w:pStyle w:val="default"/>
        <w:spacing w:before="0" w:beforeAutospacing="0" w:after="0" w:afterAutospacing="0"/>
        <w:ind w:right="-115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Обязуюсь обновлять сведения, указанные в настоящей Анкете, не реже 1 раза в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3 </w:t>
      </w:r>
      <w:r w:rsidRPr="001B4A6F">
        <w:rPr>
          <w:rFonts w:ascii="Arial" w:hAnsi="Arial" w:cs="Arial"/>
          <w:b/>
          <w:sz w:val="20"/>
          <w:szCs w:val="20"/>
          <w:lang w:eastAsia="en-US"/>
        </w:rPr>
        <w:t>год</w:t>
      </w:r>
      <w:r>
        <w:rPr>
          <w:rFonts w:ascii="Arial" w:hAnsi="Arial" w:cs="Arial"/>
          <w:b/>
          <w:sz w:val="20"/>
          <w:szCs w:val="20"/>
          <w:lang w:eastAsia="en-US"/>
        </w:rPr>
        <w:t>а</w:t>
      </w: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либо по запросу ООО «Центральный Сургутский Депозитарий», </w:t>
      </w:r>
      <w:r w:rsidRPr="001B4A6F">
        <w:rPr>
          <w:rFonts w:ascii="Arial" w:hAnsi="Arial" w:cs="Arial"/>
          <w:b/>
          <w:sz w:val="20"/>
          <w:szCs w:val="20"/>
          <w:lang w:eastAsia="en-US"/>
        </w:rPr>
        <w:t>путем предоставления новой Анкеты.</w:t>
      </w:r>
    </w:p>
    <w:p w:rsidR="008F5D23" w:rsidRPr="001B4A6F" w:rsidRDefault="008F5D23" w:rsidP="008F5D23">
      <w:pPr>
        <w:pStyle w:val="default"/>
        <w:spacing w:before="0" w:beforeAutospacing="0" w:after="40" w:afterAutospacing="0"/>
        <w:ind w:right="-115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B4A6F">
        <w:rPr>
          <w:rFonts w:ascii="Arial" w:hAnsi="Arial" w:cs="Arial"/>
          <w:b/>
          <w:sz w:val="20"/>
          <w:szCs w:val="20"/>
          <w:lang w:eastAsia="en-US"/>
        </w:rPr>
        <w:t>В случае проведения клиентом операций к выгоде третьих лиц, обязуюсь незамедлительно предоставлять в ООО «Центральный Сургутский Депозитарий» информацию, необходимую для идентификации выгодоприобретателей.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F5D23" w:rsidRPr="001B4A6F" w:rsidTr="00442562">
        <w:trPr>
          <w:trHeight w:val="510"/>
        </w:trPr>
        <w:tc>
          <w:tcPr>
            <w:tcW w:w="9889" w:type="dxa"/>
          </w:tcPr>
          <w:p w:rsidR="008F5D23" w:rsidRPr="001B4A6F" w:rsidRDefault="008F5D23" w:rsidP="004425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F5D23" w:rsidRPr="001B4A6F" w:rsidRDefault="008F5D23" w:rsidP="008F5D23">
      <w:pPr>
        <w:ind w:right="-115"/>
        <w:jc w:val="both"/>
        <w:rPr>
          <w:rFonts w:ascii="Arial" w:hAnsi="Arial" w:cs="Arial"/>
          <w:i/>
        </w:rPr>
      </w:pPr>
      <w:r w:rsidRPr="001B4A6F">
        <w:rPr>
          <w:rFonts w:ascii="Arial" w:hAnsi="Arial" w:cs="Arial"/>
          <w:i/>
        </w:rPr>
        <w:t>ФИО (полностью), должность лица, имеющего право действовать от имени клиента без доверенности, дата, подпись</w:t>
      </w:r>
    </w:p>
    <w:p w:rsidR="008F5D23" w:rsidRPr="001B4A6F" w:rsidRDefault="008F5D23" w:rsidP="008F5D23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826"/>
        <w:gridCol w:w="2970"/>
      </w:tblGrid>
      <w:tr w:rsidR="008F5D23" w:rsidRPr="001B4A6F" w:rsidTr="00442562">
        <w:trPr>
          <w:trHeight w:val="559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ind w:left="-93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Дополнительные сведения по усмотрению </w:t>
            </w:r>
          </w:p>
          <w:p w:rsidR="008F5D23" w:rsidRPr="001B4A6F" w:rsidRDefault="008F5D23" w:rsidP="00442562">
            <w:pPr>
              <w:ind w:left="-93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1B4A6F">
              <w:rPr>
                <w:rFonts w:ascii="Arial" w:hAnsi="Arial" w:cs="Arial"/>
                <w:b/>
                <w:bCs/>
              </w:rPr>
              <w:t>ООО «Центральный Сургутский Депозитарий»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D23" w:rsidRPr="001B4A6F" w:rsidRDefault="008F5D23" w:rsidP="0044256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C14419" w:rsidRPr="008F5D23" w:rsidRDefault="008F5D23" w:rsidP="008F5D23">
      <w:r w:rsidRPr="001B4A6F">
        <w:rPr>
          <w:rFonts w:ascii="Arial" w:hAnsi="Arial" w:cs="Arial"/>
          <w:bCs/>
          <w:i/>
        </w:rPr>
        <w:t>ФИО, должность сотрудника ООО Центральный Сургутский Депозитарий», дата внесения сведений, подпись</w:t>
      </w:r>
    </w:p>
    <w:sectPr w:rsidR="00C14419" w:rsidRPr="008F5D23" w:rsidSect="00C363A8">
      <w:pgSz w:w="11906" w:h="16838"/>
      <w:pgMar w:top="907" w:right="567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E9" w:rsidRDefault="00E467E9" w:rsidP="00C363A8">
      <w:r>
        <w:separator/>
      </w:r>
    </w:p>
  </w:endnote>
  <w:endnote w:type="continuationSeparator" w:id="0">
    <w:p w:rsidR="00E467E9" w:rsidRDefault="00E467E9" w:rsidP="00C3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E9" w:rsidRDefault="00E467E9" w:rsidP="00C363A8">
      <w:r>
        <w:separator/>
      </w:r>
    </w:p>
  </w:footnote>
  <w:footnote w:type="continuationSeparator" w:id="0">
    <w:p w:rsidR="00E467E9" w:rsidRDefault="00E467E9" w:rsidP="00C3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230"/>
    <w:multiLevelType w:val="hybridMultilevel"/>
    <w:tmpl w:val="E3D28E20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72F"/>
    <w:multiLevelType w:val="hybridMultilevel"/>
    <w:tmpl w:val="520A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2C8A"/>
    <w:multiLevelType w:val="hybridMultilevel"/>
    <w:tmpl w:val="CCE60D6C"/>
    <w:lvl w:ilvl="0" w:tplc="23D4FCF2">
      <w:start w:val="7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A0202"/>
    <w:multiLevelType w:val="hybridMultilevel"/>
    <w:tmpl w:val="7908A2F2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5564"/>
    <w:multiLevelType w:val="hybridMultilevel"/>
    <w:tmpl w:val="1D022962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30EC3"/>
    <w:multiLevelType w:val="hybridMultilevel"/>
    <w:tmpl w:val="8E6AF234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A8"/>
    <w:rsid w:val="00103F8E"/>
    <w:rsid w:val="001159F9"/>
    <w:rsid w:val="003648AE"/>
    <w:rsid w:val="00395713"/>
    <w:rsid w:val="008D3BAB"/>
    <w:rsid w:val="008F5D23"/>
    <w:rsid w:val="00C14419"/>
    <w:rsid w:val="00C363A8"/>
    <w:rsid w:val="00D518F1"/>
    <w:rsid w:val="00E467E9"/>
    <w:rsid w:val="00EA3B5E"/>
    <w:rsid w:val="00F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90F42"/>
  <w15:chartTrackingRefBased/>
  <w15:docId w15:val="{3791F77C-49FB-4D3C-84E7-D004BA0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63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3A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63A8"/>
    <w:pPr>
      <w:ind w:left="720"/>
      <w:contextualSpacing/>
    </w:pPr>
  </w:style>
  <w:style w:type="paragraph" w:styleId="a4">
    <w:name w:val="footnote text"/>
    <w:basedOn w:val="a"/>
    <w:link w:val="a5"/>
    <w:rsid w:val="00C363A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36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363A8"/>
    <w:rPr>
      <w:vertAlign w:val="superscript"/>
    </w:rPr>
  </w:style>
  <w:style w:type="paragraph" w:customStyle="1" w:styleId="default">
    <w:name w:val="default"/>
    <w:basedOn w:val="a"/>
    <w:rsid w:val="00EA3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Кузмичева</dc:creator>
  <cp:keywords/>
  <dc:description/>
  <cp:lastModifiedBy>Оксана Кузмичева</cp:lastModifiedBy>
  <cp:revision>4</cp:revision>
  <dcterms:created xsi:type="dcterms:W3CDTF">2023-01-20T06:55:00Z</dcterms:created>
  <dcterms:modified xsi:type="dcterms:W3CDTF">2023-01-20T07:01:00Z</dcterms:modified>
</cp:coreProperties>
</file>